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B3B" w:rsidRDefault="00B73EA8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6B3B" w:rsidRPr="00B73EA8">
        <w:rPr>
          <w:rFonts w:ascii="Times New Roman" w:hAnsi="Times New Roman" w:cs="Times New Roman"/>
          <w:sz w:val="24"/>
          <w:szCs w:val="24"/>
        </w:rPr>
        <w:t xml:space="preserve">Peer recovery specialist as well as peer leaders play a vital role in preventing recovering addicts from a relapse. </w:t>
      </w:r>
      <w:r w:rsidR="008C3073" w:rsidRPr="00B73EA8">
        <w:rPr>
          <w:rFonts w:ascii="Times New Roman" w:hAnsi="Times New Roman" w:cs="Times New Roman"/>
          <w:sz w:val="24"/>
          <w:szCs w:val="24"/>
        </w:rPr>
        <w:t xml:space="preserve"> They offer a range of various support services with an objective of helping their clients attain stable and full recovery. </w:t>
      </w:r>
      <w:r w:rsidR="000D115B" w:rsidRPr="00B73EA8">
        <w:rPr>
          <w:rFonts w:ascii="Times New Roman" w:hAnsi="Times New Roman" w:cs="Times New Roman"/>
          <w:sz w:val="24"/>
          <w:szCs w:val="24"/>
        </w:rPr>
        <w:t xml:space="preserve"> Illustratively, they offer emotional support through demonstrating concern or care, empathy to bolster the </w:t>
      </w:r>
      <w:r w:rsidRPr="00B73EA8">
        <w:rPr>
          <w:rFonts w:ascii="Times New Roman" w:hAnsi="Times New Roman" w:cs="Times New Roman"/>
          <w:sz w:val="24"/>
          <w:szCs w:val="24"/>
        </w:rPr>
        <w:t>client’s</w:t>
      </w:r>
      <w:r w:rsidR="000D115B" w:rsidRPr="00B73EA8">
        <w:rPr>
          <w:rFonts w:ascii="Times New Roman" w:hAnsi="Times New Roman" w:cs="Times New Roman"/>
          <w:sz w:val="24"/>
          <w:szCs w:val="24"/>
        </w:rPr>
        <w:t xml:space="preserve"> confidence as well as </w:t>
      </w:r>
      <w:r w:rsidR="00FF28BE" w:rsidRPr="00B73EA8">
        <w:rPr>
          <w:rFonts w:ascii="Times New Roman" w:hAnsi="Times New Roman" w:cs="Times New Roman"/>
          <w:sz w:val="24"/>
          <w:szCs w:val="24"/>
        </w:rPr>
        <w:t>self-esteem</w:t>
      </w:r>
      <w:r w:rsidR="000D115B" w:rsidRPr="00B73EA8">
        <w:rPr>
          <w:rFonts w:ascii="Times New Roman" w:hAnsi="Times New Roman" w:cs="Times New Roman"/>
          <w:sz w:val="24"/>
          <w:szCs w:val="24"/>
        </w:rPr>
        <w:t xml:space="preserve">. 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 They also offer informational support which entails sharing information and knowledge as well as offering vocational or life skills training</w:t>
      </w:r>
      <w:r w:rsidR="001C14DC">
        <w:rPr>
          <w:rFonts w:ascii="Times New Roman" w:hAnsi="Times New Roman" w:cs="Times New Roman"/>
          <w:sz w:val="24"/>
          <w:szCs w:val="24"/>
        </w:rPr>
        <w:t xml:space="preserve"> </w:t>
      </w:r>
      <w:r w:rsidR="001C14DC" w:rsidRPr="001C14DC">
        <w:rPr>
          <w:rFonts w:ascii="Times New Roman" w:hAnsi="Times New Roman" w:cs="Times New Roman"/>
          <w:sz w:val="24"/>
          <w:szCs w:val="24"/>
        </w:rPr>
        <w:t>(Samhsa, 2009)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. Likewise, they also offer instrumental support via offering substantial </w:t>
      </w:r>
      <w:r w:rsidRPr="00B73EA8">
        <w:rPr>
          <w:rFonts w:ascii="Times New Roman" w:hAnsi="Times New Roman" w:cs="Times New Roman"/>
          <w:sz w:val="24"/>
          <w:szCs w:val="24"/>
        </w:rPr>
        <w:t>assistance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 to aid clients acco</w:t>
      </w:r>
      <w:r w:rsidR="00D3067E">
        <w:rPr>
          <w:rFonts w:ascii="Times New Roman" w:hAnsi="Times New Roman" w:cs="Times New Roman"/>
          <w:sz w:val="24"/>
          <w:szCs w:val="24"/>
        </w:rPr>
        <w:t>mplish their tasks. In addition, they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 offer </w:t>
      </w:r>
      <w:r w:rsidRPr="00B73EA8">
        <w:rPr>
          <w:rFonts w:ascii="Times New Roman" w:hAnsi="Times New Roman" w:cs="Times New Roman"/>
          <w:sz w:val="24"/>
          <w:szCs w:val="24"/>
        </w:rPr>
        <w:t>affiliation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 support through enhancing</w:t>
      </w:r>
      <w:r w:rsidR="00D3067E">
        <w:rPr>
          <w:rFonts w:ascii="Times New Roman" w:hAnsi="Times New Roman" w:cs="Times New Roman"/>
          <w:sz w:val="24"/>
          <w:szCs w:val="24"/>
        </w:rPr>
        <w:t xml:space="preserve"> contacts with the community promoting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 recreational </w:t>
      </w:r>
      <w:r w:rsidRPr="00B73EA8">
        <w:rPr>
          <w:rFonts w:ascii="Times New Roman" w:hAnsi="Times New Roman" w:cs="Times New Roman"/>
          <w:sz w:val="24"/>
          <w:szCs w:val="24"/>
        </w:rPr>
        <w:t>and social</w:t>
      </w:r>
      <w:r w:rsidR="00D3067E">
        <w:rPr>
          <w:rFonts w:ascii="Times New Roman" w:hAnsi="Times New Roman" w:cs="Times New Roman"/>
          <w:sz w:val="24"/>
          <w:szCs w:val="24"/>
        </w:rPr>
        <w:t xml:space="preserve"> skills and </w:t>
      </w:r>
      <w:r w:rsidR="00FF28BE" w:rsidRPr="00B73EA8">
        <w:rPr>
          <w:rFonts w:ascii="Times New Roman" w:hAnsi="Times New Roman" w:cs="Times New Roman"/>
          <w:sz w:val="24"/>
          <w:szCs w:val="24"/>
        </w:rPr>
        <w:t>establish</w:t>
      </w:r>
      <w:r w:rsidR="00D3067E">
        <w:rPr>
          <w:rFonts w:ascii="Times New Roman" w:hAnsi="Times New Roman" w:cs="Times New Roman"/>
          <w:sz w:val="24"/>
          <w:szCs w:val="24"/>
        </w:rPr>
        <w:t>ing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 a community hence attaining a sense </w:t>
      </w:r>
      <w:r w:rsidRPr="00B73EA8">
        <w:rPr>
          <w:rFonts w:ascii="Times New Roman" w:hAnsi="Times New Roman" w:cs="Times New Roman"/>
          <w:sz w:val="24"/>
          <w:szCs w:val="24"/>
        </w:rPr>
        <w:t>of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 </w:t>
      </w:r>
      <w:r w:rsidRPr="00B73EA8">
        <w:rPr>
          <w:rFonts w:ascii="Times New Roman" w:hAnsi="Times New Roman" w:cs="Times New Roman"/>
          <w:sz w:val="24"/>
          <w:szCs w:val="24"/>
        </w:rPr>
        <w:t>belonging</w:t>
      </w:r>
      <w:r w:rsidR="00FF28BE" w:rsidRPr="00B73EA8">
        <w:rPr>
          <w:rFonts w:ascii="Times New Roman" w:hAnsi="Times New Roman" w:cs="Times New Roman"/>
          <w:sz w:val="24"/>
          <w:szCs w:val="24"/>
        </w:rPr>
        <w:t xml:space="preserve">. </w:t>
      </w:r>
      <w:r w:rsidRPr="00B73E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070" w:rsidRDefault="008A3070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There are</w:t>
      </w:r>
      <w:r w:rsidR="00D3067E">
        <w:rPr>
          <w:rFonts w:ascii="Times New Roman" w:hAnsi="Times New Roman" w:cs="Times New Roman"/>
          <w:sz w:val="24"/>
          <w:szCs w:val="24"/>
        </w:rPr>
        <w:t xml:space="preserve"> various risk </w:t>
      </w:r>
      <w:r>
        <w:rPr>
          <w:rFonts w:ascii="Times New Roman" w:hAnsi="Times New Roman" w:cs="Times New Roman"/>
          <w:sz w:val="24"/>
          <w:szCs w:val="24"/>
        </w:rPr>
        <w:t>factor</w:t>
      </w:r>
      <w:r w:rsidR="00D3067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could result to people in recovery experience a relapse. To start with, intense emotion is </w:t>
      </w:r>
      <w:r w:rsidR="00D3067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major risk factor for </w:t>
      </w:r>
      <w:r w:rsidR="005E5401">
        <w:rPr>
          <w:rFonts w:ascii="Times New Roman" w:hAnsi="Times New Roman" w:cs="Times New Roman"/>
          <w:sz w:val="24"/>
          <w:szCs w:val="24"/>
        </w:rPr>
        <w:t>relapsing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5401">
        <w:rPr>
          <w:rFonts w:ascii="Times New Roman" w:hAnsi="Times New Roman" w:cs="Times New Roman"/>
          <w:sz w:val="24"/>
          <w:szCs w:val="24"/>
        </w:rPr>
        <w:t xml:space="preserve"> Emotions that are intense and persistent could lead an individual back to his initial habits. Isolation and Social disconnection is </w:t>
      </w:r>
      <w:r w:rsidR="009543D7">
        <w:rPr>
          <w:rFonts w:ascii="Times New Roman" w:hAnsi="Times New Roman" w:cs="Times New Roman"/>
          <w:sz w:val="24"/>
          <w:szCs w:val="24"/>
        </w:rPr>
        <w:t>another major</w:t>
      </w:r>
      <w:r w:rsidR="005E5401">
        <w:rPr>
          <w:rFonts w:ascii="Times New Roman" w:hAnsi="Times New Roman" w:cs="Times New Roman"/>
          <w:sz w:val="24"/>
          <w:szCs w:val="24"/>
        </w:rPr>
        <w:t xml:space="preserve"> risk factor causing a </w:t>
      </w:r>
      <w:r w:rsidR="009543D7">
        <w:rPr>
          <w:rFonts w:ascii="Times New Roman" w:hAnsi="Times New Roman" w:cs="Times New Roman"/>
          <w:sz w:val="24"/>
          <w:szCs w:val="24"/>
        </w:rPr>
        <w:t>relapse</w:t>
      </w:r>
      <w:r w:rsidR="005E5401">
        <w:rPr>
          <w:rFonts w:ascii="Times New Roman" w:hAnsi="Times New Roman" w:cs="Times New Roman"/>
          <w:sz w:val="24"/>
          <w:szCs w:val="24"/>
        </w:rPr>
        <w:t xml:space="preserve">. Individuals who do not have a sense of belonging are </w:t>
      </w:r>
      <w:r w:rsidR="009543D7">
        <w:rPr>
          <w:rFonts w:ascii="Times New Roman" w:hAnsi="Times New Roman" w:cs="Times New Roman"/>
          <w:sz w:val="24"/>
          <w:szCs w:val="24"/>
        </w:rPr>
        <w:t>more</w:t>
      </w:r>
      <w:r w:rsidR="005E5401">
        <w:rPr>
          <w:rFonts w:ascii="Times New Roman" w:hAnsi="Times New Roman" w:cs="Times New Roman"/>
          <w:sz w:val="24"/>
          <w:szCs w:val="24"/>
        </w:rPr>
        <w:t xml:space="preserve"> likely to revert to their initial habits to feel at ease and </w:t>
      </w:r>
      <w:r w:rsidR="009543D7">
        <w:rPr>
          <w:rFonts w:ascii="Times New Roman" w:hAnsi="Times New Roman" w:cs="Times New Roman"/>
          <w:sz w:val="24"/>
          <w:szCs w:val="24"/>
        </w:rPr>
        <w:t>comfortable</w:t>
      </w:r>
      <w:r w:rsidR="001C14DC">
        <w:rPr>
          <w:rFonts w:ascii="Times New Roman" w:hAnsi="Times New Roman" w:cs="Times New Roman"/>
          <w:sz w:val="24"/>
          <w:szCs w:val="24"/>
        </w:rPr>
        <w:t xml:space="preserve"> </w:t>
      </w:r>
      <w:r w:rsidR="001C14DC" w:rsidRPr="001C14DC">
        <w:rPr>
          <w:rFonts w:ascii="Times New Roman" w:hAnsi="Times New Roman" w:cs="Times New Roman"/>
          <w:sz w:val="24"/>
          <w:szCs w:val="24"/>
        </w:rPr>
        <w:t>(Samhsa, 2009)</w:t>
      </w:r>
      <w:r w:rsidR="005E5401">
        <w:rPr>
          <w:rFonts w:ascii="Times New Roman" w:hAnsi="Times New Roman" w:cs="Times New Roman"/>
          <w:sz w:val="24"/>
          <w:szCs w:val="24"/>
        </w:rPr>
        <w:t xml:space="preserve">. </w:t>
      </w:r>
      <w:r w:rsidR="009543D7">
        <w:rPr>
          <w:rFonts w:ascii="Times New Roman" w:hAnsi="Times New Roman" w:cs="Times New Roman"/>
          <w:sz w:val="24"/>
          <w:szCs w:val="24"/>
        </w:rPr>
        <w:t xml:space="preserve"> Ad</w:t>
      </w:r>
      <w:r w:rsidR="00D3067E">
        <w:rPr>
          <w:rFonts w:ascii="Times New Roman" w:hAnsi="Times New Roman" w:cs="Times New Roman"/>
          <w:sz w:val="24"/>
          <w:szCs w:val="24"/>
        </w:rPr>
        <w:t>ditionally, fear is also a</w:t>
      </w:r>
      <w:r w:rsidR="009543D7">
        <w:rPr>
          <w:rFonts w:ascii="Times New Roman" w:hAnsi="Times New Roman" w:cs="Times New Roman"/>
          <w:sz w:val="24"/>
          <w:szCs w:val="24"/>
        </w:rPr>
        <w:t xml:space="preserve"> risk factor that </w:t>
      </w:r>
      <w:r w:rsidR="00D3067E">
        <w:rPr>
          <w:rFonts w:ascii="Times New Roman" w:hAnsi="Times New Roman" w:cs="Times New Roman"/>
          <w:sz w:val="24"/>
          <w:szCs w:val="24"/>
        </w:rPr>
        <w:t>could lead</w:t>
      </w:r>
      <w:r w:rsidR="009543D7">
        <w:rPr>
          <w:rFonts w:ascii="Times New Roman" w:hAnsi="Times New Roman" w:cs="Times New Roman"/>
          <w:sz w:val="24"/>
          <w:szCs w:val="24"/>
        </w:rPr>
        <w:t xml:space="preserve"> to relapses. Individuals with fear of living without a particular drug, fear of </w:t>
      </w:r>
      <w:r w:rsidR="007E55F3">
        <w:rPr>
          <w:rFonts w:ascii="Times New Roman" w:hAnsi="Times New Roman" w:cs="Times New Roman"/>
          <w:sz w:val="24"/>
          <w:szCs w:val="24"/>
        </w:rPr>
        <w:t>losing</w:t>
      </w:r>
      <w:r w:rsidR="00D3067E">
        <w:rPr>
          <w:rFonts w:ascii="Times New Roman" w:hAnsi="Times New Roman" w:cs="Times New Roman"/>
          <w:sz w:val="24"/>
          <w:szCs w:val="24"/>
        </w:rPr>
        <w:t xml:space="preserve"> a habit</w:t>
      </w:r>
      <w:r w:rsidR="009543D7">
        <w:rPr>
          <w:rFonts w:ascii="Times New Roman" w:hAnsi="Times New Roman" w:cs="Times New Roman"/>
          <w:sz w:val="24"/>
          <w:szCs w:val="24"/>
        </w:rPr>
        <w:t xml:space="preserve"> or loosing peers are more </w:t>
      </w:r>
      <w:r w:rsidR="007E55F3">
        <w:rPr>
          <w:rFonts w:ascii="Times New Roman" w:hAnsi="Times New Roman" w:cs="Times New Roman"/>
          <w:sz w:val="24"/>
          <w:szCs w:val="24"/>
        </w:rPr>
        <w:t>likely</w:t>
      </w:r>
      <w:r w:rsidR="009543D7">
        <w:rPr>
          <w:rFonts w:ascii="Times New Roman" w:hAnsi="Times New Roman" w:cs="Times New Roman"/>
          <w:sz w:val="24"/>
          <w:szCs w:val="24"/>
        </w:rPr>
        <w:t xml:space="preserve"> to revert to </w:t>
      </w:r>
      <w:r w:rsidR="007E55F3">
        <w:rPr>
          <w:rFonts w:ascii="Times New Roman" w:hAnsi="Times New Roman" w:cs="Times New Roman"/>
          <w:sz w:val="24"/>
          <w:szCs w:val="24"/>
        </w:rPr>
        <w:t>their</w:t>
      </w:r>
      <w:r w:rsidR="009543D7">
        <w:rPr>
          <w:rFonts w:ascii="Times New Roman" w:hAnsi="Times New Roman" w:cs="Times New Roman"/>
          <w:sz w:val="24"/>
          <w:szCs w:val="24"/>
        </w:rPr>
        <w:t xml:space="preserve"> initial habits. </w:t>
      </w:r>
      <w:r w:rsidR="00D3067E">
        <w:rPr>
          <w:rFonts w:ascii="Times New Roman" w:hAnsi="Times New Roman" w:cs="Times New Roman"/>
          <w:sz w:val="24"/>
          <w:szCs w:val="24"/>
        </w:rPr>
        <w:t xml:space="preserve">The fear that an individual experiences that they may </w:t>
      </w:r>
      <w:r w:rsidR="007E55F3">
        <w:rPr>
          <w:rFonts w:ascii="Times New Roman" w:hAnsi="Times New Roman" w:cs="Times New Roman"/>
          <w:sz w:val="24"/>
          <w:szCs w:val="24"/>
        </w:rPr>
        <w:t xml:space="preserve">not recover fully also results to individuals </w:t>
      </w:r>
      <w:r w:rsidR="00C20865">
        <w:rPr>
          <w:rFonts w:ascii="Times New Roman" w:hAnsi="Times New Roman" w:cs="Times New Roman"/>
          <w:sz w:val="24"/>
          <w:szCs w:val="24"/>
        </w:rPr>
        <w:t>reverting</w:t>
      </w:r>
      <w:r w:rsidR="007E55F3">
        <w:rPr>
          <w:rFonts w:ascii="Times New Roman" w:hAnsi="Times New Roman" w:cs="Times New Roman"/>
          <w:sz w:val="24"/>
          <w:szCs w:val="24"/>
        </w:rPr>
        <w:t xml:space="preserve"> to their old habits. </w:t>
      </w:r>
      <w:r w:rsidR="00C208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865" w:rsidRDefault="00C20865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There are various techniques and strategies that could be used to minimize the risk of clients relapsing</w:t>
      </w:r>
      <w:r w:rsidR="00613BCB">
        <w:rPr>
          <w:rFonts w:ascii="Times New Roman" w:hAnsi="Times New Roman" w:cs="Times New Roman"/>
          <w:sz w:val="24"/>
          <w:szCs w:val="24"/>
        </w:rPr>
        <w:t xml:space="preserve"> after successful recovery</w:t>
      </w:r>
      <w:r>
        <w:rPr>
          <w:rFonts w:ascii="Times New Roman" w:hAnsi="Times New Roman" w:cs="Times New Roman"/>
          <w:sz w:val="24"/>
          <w:szCs w:val="24"/>
        </w:rPr>
        <w:t xml:space="preserve">. To start with, peer coaching and mentoring </w:t>
      </w:r>
      <w:r w:rsidR="00611487">
        <w:rPr>
          <w:rFonts w:ascii="Times New Roman" w:hAnsi="Times New Roman" w:cs="Times New Roman"/>
          <w:sz w:val="24"/>
          <w:szCs w:val="24"/>
        </w:rPr>
        <w:t>minimizes the risks since</w:t>
      </w:r>
      <w:r w:rsidR="004D01DE">
        <w:rPr>
          <w:rFonts w:ascii="Times New Roman" w:hAnsi="Times New Roman" w:cs="Times New Roman"/>
          <w:sz w:val="24"/>
          <w:szCs w:val="24"/>
        </w:rPr>
        <w:t>,</w:t>
      </w:r>
      <w:r w:rsidR="00611487">
        <w:rPr>
          <w:rFonts w:ascii="Times New Roman" w:hAnsi="Times New Roman" w:cs="Times New Roman"/>
          <w:sz w:val="24"/>
          <w:szCs w:val="24"/>
        </w:rPr>
        <w:t xml:space="preserve"> it </w:t>
      </w:r>
      <w:r w:rsidR="004D01DE">
        <w:rPr>
          <w:rFonts w:ascii="Times New Roman" w:hAnsi="Times New Roman" w:cs="Times New Roman"/>
          <w:sz w:val="24"/>
          <w:szCs w:val="24"/>
        </w:rPr>
        <w:t xml:space="preserve">helps </w:t>
      </w:r>
      <w:r w:rsidR="00611487">
        <w:rPr>
          <w:rFonts w:ascii="Times New Roman" w:hAnsi="Times New Roman" w:cs="Times New Roman"/>
          <w:sz w:val="24"/>
          <w:szCs w:val="24"/>
        </w:rPr>
        <w:t xml:space="preserve">clients in creating recovery </w:t>
      </w:r>
      <w:r w:rsidR="004D01DE">
        <w:rPr>
          <w:rFonts w:ascii="Times New Roman" w:hAnsi="Times New Roman" w:cs="Times New Roman"/>
          <w:sz w:val="24"/>
          <w:szCs w:val="24"/>
        </w:rPr>
        <w:t>objectives</w:t>
      </w:r>
      <w:r w:rsidR="00611487">
        <w:rPr>
          <w:rFonts w:ascii="Times New Roman" w:hAnsi="Times New Roman" w:cs="Times New Roman"/>
          <w:sz w:val="24"/>
          <w:szCs w:val="24"/>
        </w:rPr>
        <w:t xml:space="preserve">, establishing action </w:t>
      </w:r>
      <w:r w:rsidR="00BE5D54">
        <w:rPr>
          <w:rFonts w:ascii="Times New Roman" w:hAnsi="Times New Roman" w:cs="Times New Roman"/>
          <w:sz w:val="24"/>
          <w:szCs w:val="24"/>
        </w:rPr>
        <w:t>p</w:t>
      </w:r>
      <w:r w:rsidR="00613BCB">
        <w:rPr>
          <w:rFonts w:ascii="Times New Roman" w:hAnsi="Times New Roman" w:cs="Times New Roman"/>
          <w:sz w:val="24"/>
          <w:szCs w:val="24"/>
        </w:rPr>
        <w:t>lan geared</w:t>
      </w:r>
      <w:r w:rsidR="00611487">
        <w:rPr>
          <w:rFonts w:ascii="Times New Roman" w:hAnsi="Times New Roman" w:cs="Times New Roman"/>
          <w:sz w:val="24"/>
          <w:szCs w:val="24"/>
        </w:rPr>
        <w:t xml:space="preserve"> to </w:t>
      </w:r>
      <w:r w:rsidR="00BE5D54">
        <w:rPr>
          <w:rFonts w:ascii="Times New Roman" w:hAnsi="Times New Roman" w:cs="Times New Roman"/>
          <w:sz w:val="24"/>
          <w:szCs w:val="24"/>
        </w:rPr>
        <w:t>recovery</w:t>
      </w:r>
      <w:r w:rsidR="00613BCB">
        <w:rPr>
          <w:rFonts w:ascii="Times New Roman" w:hAnsi="Times New Roman" w:cs="Times New Roman"/>
          <w:sz w:val="24"/>
          <w:szCs w:val="24"/>
        </w:rPr>
        <w:t>, as well as direction to solving problems. Also, mentoring and coaching</w:t>
      </w:r>
      <w:r w:rsidR="00611487">
        <w:rPr>
          <w:rFonts w:ascii="Times New Roman" w:hAnsi="Times New Roman" w:cs="Times New Roman"/>
          <w:sz w:val="24"/>
          <w:szCs w:val="24"/>
        </w:rPr>
        <w:t xml:space="preserve"> offers </w:t>
      </w:r>
      <w:r w:rsidR="00613BCB">
        <w:rPr>
          <w:rFonts w:ascii="Times New Roman" w:hAnsi="Times New Roman" w:cs="Times New Roman"/>
          <w:sz w:val="24"/>
          <w:szCs w:val="24"/>
        </w:rPr>
        <w:lastRenderedPageBreak/>
        <w:t>assistance in</w:t>
      </w:r>
      <w:r w:rsidR="00611487">
        <w:rPr>
          <w:rFonts w:ascii="Times New Roman" w:hAnsi="Times New Roman" w:cs="Times New Roman"/>
          <w:sz w:val="24"/>
          <w:szCs w:val="24"/>
        </w:rPr>
        <w:t xml:space="preserve"> matters arising related to collateral problems like having a criminal record. </w:t>
      </w:r>
      <w:r w:rsidR="00BE5D54">
        <w:rPr>
          <w:rFonts w:ascii="Times New Roman" w:hAnsi="Times New Roman" w:cs="Times New Roman"/>
          <w:sz w:val="24"/>
          <w:szCs w:val="24"/>
        </w:rPr>
        <w:t xml:space="preserve"> The second strategy is establishing community for the client which entails helping clients abandon initial friends and create new relationships and friendships or alternative networks that will</w:t>
      </w:r>
      <w:r w:rsidR="00613BCB">
        <w:rPr>
          <w:rFonts w:ascii="Times New Roman" w:hAnsi="Times New Roman" w:cs="Times New Roman"/>
          <w:sz w:val="24"/>
          <w:szCs w:val="24"/>
        </w:rPr>
        <w:t xml:space="preserve"> not influence the client to their</w:t>
      </w:r>
      <w:r w:rsidR="00BE5D54">
        <w:rPr>
          <w:rFonts w:ascii="Times New Roman" w:hAnsi="Times New Roman" w:cs="Times New Roman"/>
          <w:sz w:val="24"/>
          <w:szCs w:val="24"/>
        </w:rPr>
        <w:t xml:space="preserve"> initi</w:t>
      </w:r>
      <w:r w:rsidR="00613BCB">
        <w:rPr>
          <w:rFonts w:ascii="Times New Roman" w:hAnsi="Times New Roman" w:cs="Times New Roman"/>
          <w:sz w:val="24"/>
          <w:szCs w:val="24"/>
        </w:rPr>
        <w:t>al behavior, e</w:t>
      </w:r>
      <w:r w:rsidR="00BE5D54">
        <w:rPr>
          <w:rFonts w:ascii="Times New Roman" w:hAnsi="Times New Roman" w:cs="Times New Roman"/>
          <w:sz w:val="24"/>
          <w:szCs w:val="24"/>
        </w:rPr>
        <w:t>stablishing a community also offers a client a sense of belonging hence eradicating isolation and social disintegration</w:t>
      </w:r>
      <w:r w:rsidR="001C14DC">
        <w:rPr>
          <w:rFonts w:ascii="Times New Roman" w:hAnsi="Times New Roman" w:cs="Times New Roman"/>
          <w:sz w:val="24"/>
          <w:szCs w:val="24"/>
        </w:rPr>
        <w:t xml:space="preserve"> </w:t>
      </w:r>
      <w:r w:rsidR="001C14DC" w:rsidRPr="001C14DC">
        <w:rPr>
          <w:rFonts w:ascii="Times New Roman" w:hAnsi="Times New Roman" w:cs="Times New Roman"/>
          <w:sz w:val="24"/>
          <w:szCs w:val="24"/>
        </w:rPr>
        <w:t>(Samhsa, 2009)</w:t>
      </w:r>
      <w:r w:rsidR="00BE5D54">
        <w:rPr>
          <w:rFonts w:ascii="Times New Roman" w:hAnsi="Times New Roman" w:cs="Times New Roman"/>
          <w:sz w:val="24"/>
          <w:szCs w:val="24"/>
        </w:rPr>
        <w:t xml:space="preserve">. The last strategy is peer recovery resource connecting. The major objective of this strategy is connecting peers with </w:t>
      </w:r>
      <w:r w:rsidR="00E47365">
        <w:rPr>
          <w:rFonts w:ascii="Times New Roman" w:hAnsi="Times New Roman" w:cs="Times New Roman"/>
          <w:sz w:val="24"/>
          <w:szCs w:val="24"/>
        </w:rPr>
        <w:t>nonprofessional</w:t>
      </w:r>
      <w:r w:rsidR="00BE5D54">
        <w:rPr>
          <w:rFonts w:ascii="Times New Roman" w:hAnsi="Times New Roman" w:cs="Times New Roman"/>
          <w:sz w:val="24"/>
          <w:szCs w:val="24"/>
        </w:rPr>
        <w:t xml:space="preserve"> and professional resources and services present in a community that could aid meet a client’s personal needs during recovery period. This hinders intense emotions as well as frustration. </w:t>
      </w:r>
      <w:r w:rsidR="00E47365">
        <w:rPr>
          <w:rFonts w:ascii="Times New Roman" w:hAnsi="Times New Roman" w:cs="Times New Roman"/>
          <w:sz w:val="24"/>
          <w:szCs w:val="24"/>
        </w:rPr>
        <w:t xml:space="preserve"> Notably, some clients relapse often while others fail due to some factors: the effectiveness of the recovery support service as well as the willingness of the client to change and leave the current habit. </w:t>
      </w:r>
      <w:r w:rsidR="009D3E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5F3" w:rsidRDefault="007E55F3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C14DC" w:rsidRDefault="001C14DC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4DC" w:rsidRDefault="001C14DC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4DC" w:rsidRDefault="001C14DC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4DC" w:rsidRDefault="001C14DC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4DC" w:rsidRDefault="001C14DC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4DC" w:rsidRDefault="001C14DC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4DC" w:rsidRDefault="001C14DC" w:rsidP="00B73E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3693" w:rsidRDefault="00633693" w:rsidP="00633693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13BCB" w:rsidRDefault="00613BCB" w:rsidP="00633693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C14DC" w:rsidRPr="0086406B" w:rsidRDefault="001C14DC" w:rsidP="00633693">
      <w:pPr>
        <w:spacing w:line="480" w:lineRule="auto"/>
        <w:jc w:val="center"/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</w:pPr>
      <w:r w:rsidRPr="0086406B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lastRenderedPageBreak/>
        <w:t>Reference</w:t>
      </w:r>
      <w:r w:rsidR="00633693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s</w:t>
      </w:r>
    </w:p>
    <w:p w:rsidR="001C14DC" w:rsidRPr="0086406B" w:rsidRDefault="001C14DC" w:rsidP="008640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406B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Samhsa (2009). What Are Peer Recovery Support Services? Retrieved </w:t>
      </w:r>
      <w:r w:rsidR="0086406B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ab/>
      </w:r>
      <w:r w:rsidRPr="0086406B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from </w:t>
      </w:r>
      <w:hyperlink r:id="rId6" w:history="1">
        <w:r w:rsidR="00633693" w:rsidRPr="00E9515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http://store.samhsa.gov/product/What-Are-Peer-Recovery-Support-Services </w:t>
        </w:r>
        <w:r w:rsidR="00633693" w:rsidRPr="00E9515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/SMA09-4454</w:t>
        </w:r>
      </w:hyperlink>
      <w:r w:rsidRPr="0086406B">
        <w:rPr>
          <w:rFonts w:ascii="Times New Roman" w:hAnsi="Times New Roman" w:cs="Times New Roman"/>
          <w:sz w:val="24"/>
          <w:szCs w:val="24"/>
        </w:rPr>
        <w:t xml:space="preserve">        </w:t>
      </w:r>
    </w:p>
    <w:sectPr w:rsidR="001C14DC" w:rsidRPr="0086406B" w:rsidSect="001C14DC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9FE" w:rsidRDefault="006529FE" w:rsidP="001C14DC">
      <w:pPr>
        <w:spacing w:after="0" w:line="240" w:lineRule="auto"/>
      </w:pPr>
      <w:r>
        <w:separator/>
      </w:r>
    </w:p>
  </w:endnote>
  <w:endnote w:type="continuationSeparator" w:id="0">
    <w:p w:rsidR="006529FE" w:rsidRDefault="006529FE" w:rsidP="001C1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9FE" w:rsidRDefault="006529FE" w:rsidP="001C14DC">
      <w:pPr>
        <w:spacing w:after="0" w:line="240" w:lineRule="auto"/>
      </w:pPr>
      <w:r>
        <w:separator/>
      </w:r>
    </w:p>
  </w:footnote>
  <w:footnote w:type="continuationSeparator" w:id="0">
    <w:p w:rsidR="006529FE" w:rsidRDefault="006529FE" w:rsidP="001C1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DC" w:rsidRPr="001C14DC" w:rsidRDefault="001C14DC" w:rsidP="001C14D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7C"/>
    <w:rsid w:val="00011466"/>
    <w:rsid w:val="000D115B"/>
    <w:rsid w:val="001C14DC"/>
    <w:rsid w:val="004D01DE"/>
    <w:rsid w:val="005E5401"/>
    <w:rsid w:val="00611487"/>
    <w:rsid w:val="00613BCB"/>
    <w:rsid w:val="00633693"/>
    <w:rsid w:val="006529FE"/>
    <w:rsid w:val="007120AE"/>
    <w:rsid w:val="007E55F3"/>
    <w:rsid w:val="0086406B"/>
    <w:rsid w:val="008A3070"/>
    <w:rsid w:val="008A7CE3"/>
    <w:rsid w:val="008C3073"/>
    <w:rsid w:val="00936E1C"/>
    <w:rsid w:val="009543D7"/>
    <w:rsid w:val="009D3ED5"/>
    <w:rsid w:val="00A86B3B"/>
    <w:rsid w:val="00B73EA8"/>
    <w:rsid w:val="00BE5D54"/>
    <w:rsid w:val="00C20865"/>
    <w:rsid w:val="00D2417C"/>
    <w:rsid w:val="00D3067E"/>
    <w:rsid w:val="00E47365"/>
    <w:rsid w:val="00FF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B07AB2-90D2-417B-B358-1DB52DE0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1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4DC"/>
  </w:style>
  <w:style w:type="paragraph" w:styleId="Footer">
    <w:name w:val="footer"/>
    <w:basedOn w:val="Normal"/>
    <w:link w:val="FooterChar"/>
    <w:uiPriority w:val="99"/>
    <w:unhideWhenUsed/>
    <w:rsid w:val="001C1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4DC"/>
  </w:style>
  <w:style w:type="character" w:styleId="Hyperlink">
    <w:name w:val="Hyperlink"/>
    <w:basedOn w:val="DefaultParagraphFont"/>
    <w:uiPriority w:val="99"/>
    <w:unhideWhenUsed/>
    <w:rsid w:val="001C14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36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ore.samhsa.gov/product/What-Are-Peer-Recovery-Support-Services%20/SMA09-445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</dc:creator>
  <cp:keywords/>
  <dc:description/>
  <cp:lastModifiedBy>Microsoft</cp:lastModifiedBy>
  <cp:revision>4</cp:revision>
  <dcterms:created xsi:type="dcterms:W3CDTF">2019-04-23T01:18:00Z</dcterms:created>
  <dcterms:modified xsi:type="dcterms:W3CDTF">2019-04-23T01:28:00Z</dcterms:modified>
</cp:coreProperties>
</file>